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5"/>
            <w:shd w:fill="12324B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start w:w="390" w:type="dxa"/>
              <w:bottom w:w="170" w:type="dxa"/>
              <w:end w:w="390" w:type="dxa"/>
            </w:tcMar>
          </w:tcPr>
          <w:p>
            <w:pPr>
              <w:spacing w:after="80"/>
            </w:pPr>
            <w:r>
              <w:rPr>
                <w:rFonts w:ascii="Georgia" w:hAnsi="Georgia" w:eastAsia="Georgia"/>
                <w:b/>
                <w:i w:val="0"/>
                <w:color w:val="FFFFFF"/>
                <w:sz w:val="30"/>
              </w:rPr>
              <w:t>KANCELARIA KOMORNICZA NR III W KOŚCIERZYNIE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8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 w:eastAsia="Georgia"/>
                <w:b w:val="0"/>
                <w:i w:val="0"/>
                <w:color w:val="C7973E"/>
                <w:sz w:val="20"/>
              </w:rPr>
              <w:t>PACTA SUNT SERVANDA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17"/>
            <w:tcMar>
              <w:top w:w="10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Sygn. akt:</w:t>
            </w:r>
          </w:p>
        </w:tc>
        <w:tc>
          <w:tcPr>
            <w:tcW w:type="dxa" w:w="5017"/>
            <w:tcMar>
              <w:top w:w="10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miejscowość i data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4876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59"/>
            <w:tcBorders>
              <w:top w:val="single" w:sz="8" w:color="5F7182"/>
              <w:left w:val="nil"/>
              <w:bottom w:val="nil"/>
              <w:right w:val="nil"/>
            </w:tcBorders>
            <w:tcMar>
              <w:top w:w="70" w:type="dxa"/>
              <w:start w:w="200" w:type="dxa"/>
              <w:bottom w:w="0" w:type="dxa"/>
              <w:end w:w="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Komornik Sądowy przy Sądzie Rejonowym</w:t>
            </w:r>
          </w:p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w Kościerzynie Mateusz Zarębski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Kancelaria Komornicza nr III w Kościerzynie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ul. 8 Marca 36A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83-400 Kościerzyna</w:t>
            </w:r>
          </w:p>
        </w:tc>
      </w:tr>
    </w:tbl>
    <w:p>
      <w:pPr>
        <w:spacing w:before="320" w:after="40"/>
        <w:jc w:val="center"/>
      </w:pPr>
      <w:r>
        <w:rPr>
          <w:rFonts w:ascii="Georgia" w:hAnsi="Georgia" w:eastAsia="Georgia"/>
          <w:b/>
          <w:i w:val="0"/>
          <w:color w:val="12324B"/>
          <w:sz w:val="31"/>
        </w:rPr>
        <w:t>WNIOSEK O ROZSZERZENIE POSTĘPOWANIA EGZEKUCYJNEGO</w:t>
      </w:r>
    </w:p>
    <w:p>
      <w:pPr>
        <w:spacing w:after="160"/>
        <w:jc w:val="center"/>
      </w:pPr>
      <w:r>
        <w:rPr>
          <w:rFonts w:ascii="Arial" w:hAnsi="Arial" w:eastAsia="Arial"/>
          <w:b w:val="0"/>
          <w:i w:val="0"/>
          <w:color w:val="C7973E"/>
          <w:sz w:val="17"/>
        </w:rPr>
        <w:t>__________________________</w:t>
      </w:r>
    </w:p>
    <w:p>
      <w:pPr>
        <w:spacing w:before="320" w:after="120"/>
      </w:pPr>
      <w:r>
        <w:rPr>
          <w:rFonts w:ascii="Arial" w:hAnsi="Arial" w:eastAsia="Arial"/>
          <w:b/>
          <w:i w:val="0"/>
          <w:color w:val="12324B"/>
          <w:sz w:val="20"/>
        </w:rPr>
        <w:t>DANE UCZESTNIKÓW/STRON POSTĘPOWANIA</w:t>
      </w: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Wierzyciel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Adres i numer telefonu: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Dłużnik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Adres: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0" w:after="120"/>
        <w:jc w:val="center"/>
      </w:pPr>
      <w:r>
        <w:rPr>
          <w:rFonts w:ascii="Arial" w:hAnsi="Arial" w:eastAsia="Arial"/>
          <w:b/>
          <w:i w:val="0"/>
          <w:color w:val="12324B"/>
          <w:sz w:val="20"/>
        </w:rPr>
        <w:t>WNIOSEK</w:t>
      </w:r>
    </w:p>
    <w:p>
      <w:pPr>
        <w:spacing w:before="40" w:after="140" w:line="269" w:lineRule="auto"/>
        <w:jc w:val="center"/>
      </w:pPr>
      <w:r>
        <w:rPr>
          <w:rFonts w:ascii="Arial" w:hAnsi="Arial" w:eastAsia="Arial"/>
          <w:b w:val="0"/>
          <w:i w:val="0"/>
          <w:color w:val="202B34"/>
          <w:sz w:val="19"/>
        </w:rPr>
        <w:t>Wnoszę o rozszerzenie postępowania egzekucyjnego i wszczęcie egzekucji co do alimentów bieżących.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493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Data, od której ma być naliczana rata bieżąca:</w:t>
            </w:r>
          </w:p>
        </w:tc>
        <w:tc>
          <w:tcPr>
            <w:tcW w:type="dxa" w:w="487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4535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Kwota miesięcznej raty alimentacyjnej:</w:t>
            </w:r>
          </w:p>
        </w:tc>
        <w:tc>
          <w:tcPr>
            <w:tcW w:type="dxa" w:w="5272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948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Odsetki od dnia:</w:t>
            </w:r>
          </w:p>
        </w:tc>
        <w:tc>
          <w:tcPr>
            <w:tcW w:type="dxa" w:w="6860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pPr>
        <w:spacing w:before="40" w:after="80" w:line="269" w:lineRule="auto"/>
        <w:jc w:val="center"/>
      </w:pPr>
      <w:r>
        <w:rPr>
          <w:rFonts w:ascii="Arial" w:hAnsi="Arial" w:eastAsia="Arial"/>
          <w:b w:val="0"/>
          <w:i w:val="0"/>
          <w:color w:val="202B34"/>
          <w:sz w:val="19"/>
        </w:rPr>
        <w:t>Odsetki w wysokości określonej w tytule wykonawczym.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1134"/>
        </w:trPr>
        <w:tc>
          <w:tcPr>
            <w:tcW w:type="dxa" w:w="498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989"/>
            <w:tcBorders>
              <w:top w:val="nil"/>
              <w:left w:val="nil"/>
              <w:bottom w:val="single" w:sz="8" w:color="5F7182"/>
              <w:right w:val="nil"/>
            </w:tcBorders>
          </w:tcPr>
          <w:p/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6"/>
              </w:rPr>
              <w:t>czytelny podpis wierzyciela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52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F7182"/>
        <w:sz w:val="14"/>
      </w:rPr>
      <w:t>Formularz pomocniczy - przed złożeniem należy sprawdzić dane i podpisać dokument.   zarebski-koscierzyna.pl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202B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