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5"/>
            <w:shd w:fill="12324B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start w:w="390" w:type="dxa"/>
              <w:bottom w:w="170" w:type="dxa"/>
              <w:end w:w="390" w:type="dxa"/>
            </w:tcMar>
          </w:tcPr>
          <w:p>
            <w:pPr>
              <w:spacing w:after="80"/>
            </w:pPr>
            <w:r>
              <w:rPr>
                <w:rFonts w:ascii="Georgia" w:hAnsi="Georgia" w:eastAsia="Georgia"/>
                <w:b/>
                <w:i w:val="0"/>
                <w:color w:val="FFFFFF"/>
                <w:sz w:val="30"/>
              </w:rPr>
              <w:t>KANCELARIA KOMORNICZA NR III W KOŚCIERZYNIE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8"/>
              </w:rPr>
              <w:t>Komornik Sądowy przy Sądzie Rejonowym w Kościerzynie Mateusz Zarębski</w:t>
            </w:r>
          </w:p>
          <w:p>
            <w:pPr>
              <w:jc w:val="right"/>
            </w:pPr>
            <w:r>
              <w:rPr>
                <w:rFonts w:ascii="Georgia" w:hAnsi="Georgia" w:eastAsia="Georgia"/>
                <w:b w:val="0"/>
                <w:i w:val="0"/>
                <w:color w:val="C7973E"/>
                <w:sz w:val="20"/>
              </w:rPr>
              <w:t>PACTA SUNT SERVANDA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5017"/>
            <w:tcMar>
              <w:top w:w="10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Sygn. akt:</w:t>
            </w:r>
          </w:p>
        </w:tc>
        <w:tc>
          <w:tcPr>
            <w:tcW w:type="dxa" w:w="5017"/>
            <w:tcMar>
              <w:top w:w="10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miejscowość i data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4876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159"/>
            <w:tcBorders>
              <w:top w:val="single" w:sz="8" w:color="5F7182"/>
              <w:left w:val="nil"/>
              <w:bottom w:val="nil"/>
              <w:right w:val="nil"/>
            </w:tcBorders>
            <w:tcMar>
              <w:top w:w="70" w:type="dxa"/>
              <w:start w:w="200" w:type="dxa"/>
              <w:bottom w:w="0" w:type="dxa"/>
              <w:end w:w="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Komornik Sądowy przy Sądzie Rejonowym</w:t>
            </w:r>
          </w:p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w Kościerzynie Mateusz Zarębski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Kancelaria Komornicza nr III w Kościerzynie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ul. 8 Marca 36A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83-400 Kościerzyna</w:t>
            </w:r>
          </w:p>
        </w:tc>
      </w:tr>
    </w:tbl>
    <w:p>
      <w:pPr>
        <w:spacing w:before="320" w:after="40"/>
        <w:jc w:val="center"/>
      </w:pPr>
      <w:r>
        <w:rPr>
          <w:rFonts w:ascii="Georgia" w:hAnsi="Georgia" w:eastAsia="Georgia"/>
          <w:b/>
          <w:i w:val="0"/>
          <w:color w:val="12324B"/>
          <w:sz w:val="31"/>
        </w:rPr>
        <w:t>WNIOSEK O WSZCZĘCIE EGZEKUCJI Z NIERUCHOMOŚCI</w:t>
      </w:r>
    </w:p>
    <w:p>
      <w:pPr>
        <w:spacing w:after="160"/>
        <w:jc w:val="center"/>
      </w:pPr>
      <w:r>
        <w:rPr>
          <w:rFonts w:ascii="Arial" w:hAnsi="Arial" w:eastAsia="Arial"/>
          <w:b w:val="0"/>
          <w:i w:val="0"/>
          <w:color w:val="C7973E"/>
          <w:sz w:val="17"/>
        </w:rPr>
        <w:t>__________________________</w:t>
      </w:r>
    </w:p>
    <w:p>
      <w:pPr>
        <w:spacing w:before="320" w:after="120"/>
      </w:pPr>
      <w:r>
        <w:rPr>
          <w:rFonts w:ascii="Arial" w:hAnsi="Arial" w:eastAsia="Arial"/>
          <w:b/>
          <w:i w:val="0"/>
          <w:color w:val="12324B"/>
          <w:sz w:val="20"/>
        </w:rPr>
        <w:t>DANE UCZESTNIKÓW/STRON POSTĘPOWANIA</w:t>
      </w: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Wierzyciel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Adres i numer telefonu: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Dłużnik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Adres: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320" w:after="120"/>
        <w:jc w:val="center"/>
      </w:pPr>
      <w:r>
        <w:rPr>
          <w:rFonts w:ascii="Arial" w:hAnsi="Arial" w:eastAsia="Arial"/>
          <w:b/>
          <w:i w:val="0"/>
          <w:color w:val="12324B"/>
          <w:sz w:val="20"/>
        </w:rPr>
        <w:t>WNIOSEK</w:t>
      </w:r>
    </w:p>
    <w:p>
      <w:pPr>
        <w:spacing w:before="40" w:after="80" w:line="269" w:lineRule="auto"/>
        <w:jc w:val="center"/>
      </w:pPr>
      <w:r>
        <w:rPr>
          <w:rFonts w:ascii="Arial" w:hAnsi="Arial" w:eastAsia="Arial"/>
          <w:b w:val="0"/>
          <w:i w:val="0"/>
          <w:color w:val="202B34"/>
          <w:sz w:val="19"/>
        </w:rPr>
        <w:t>Wnoszę o zajęcie nieruchomości: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Numer księgi wieczystej: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Położenie nieruchomości: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Właściciel nieruchomości: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p>
      <w:pPr>
        <w:spacing w:before="40" w:after="60" w:line="269" w:lineRule="auto"/>
        <w:jc w:val="center"/>
      </w:pPr>
      <w:r>
        <w:rPr>
          <w:rFonts w:ascii="Arial" w:hAnsi="Arial" w:eastAsia="Arial"/>
          <w:b w:val="0"/>
          <w:i w:val="0"/>
          <w:color w:val="202B34"/>
          <w:sz w:val="18"/>
        </w:rPr>
        <w:t>Jednocześnie wnoszę, po uprawomocnieniu się wezwania do zapłaty, o powołanie biegłego i wyznaczenie terminu opisu i oszacowania wyżej wymienionej nieruchomości, a po uprawomocnieniu się opisu i oszacowania - o wyznaczenie pierwszej, a w przypadku nieskutecznej sprzedaży także drugiej licytacji tej nieruchomości.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907"/>
        </w:trPr>
        <w:tc>
          <w:tcPr>
            <w:tcW w:type="dxa" w:w="498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989"/>
            <w:tcBorders>
              <w:top w:val="nil"/>
              <w:left w:val="nil"/>
              <w:bottom w:val="single" w:sz="8" w:color="5F7182"/>
              <w:right w:val="nil"/>
            </w:tcBorders>
          </w:tcPr>
          <w:p/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7182"/>
                <w:sz w:val="16"/>
              </w:rPr>
              <w:t>czytelny podpis wierzyciela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52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5F7182"/>
        <w:sz w:val="14"/>
      </w:rPr>
      <w:t>Formularz pomocniczy - przed złożeniem należy sprawdzić dane i podpisać dokument.   zarebski-koscierzyna.pl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202B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